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948FF">
      <w:pPr>
        <w:keepNext w:val="0"/>
        <w:keepLines w:val="0"/>
        <w:pageBreakBefore w:val="0"/>
        <w:widowControl w:val="0"/>
        <w:kinsoku/>
        <w:wordWrap/>
        <w:overflowPunct w:val="0"/>
        <w:topLinePunct w:val="0"/>
        <w:autoSpaceDE/>
        <w:autoSpaceDN/>
        <w:bidi w:val="0"/>
        <w:adjustRightInd/>
        <w:snapToGrid/>
        <w:spacing w:line="578" w:lineRule="exact"/>
        <w:ind w:left="0" w:leftChars="0"/>
        <w:jc w:val="center"/>
        <w:textAlignment w:val="auto"/>
        <w:outlineLvl w:val="9"/>
        <w:rPr>
          <w:rFonts w:hint="default" w:ascii="Times New Roman" w:hAnsi="Times New Roman" w:eastAsia="方正小标宋简体" w:cs="Times New Roman"/>
          <w:color w:val="auto"/>
          <w:sz w:val="44"/>
          <w:szCs w:val="36"/>
          <w:lang w:val="en-US" w:eastAsia="zh-CN"/>
        </w:rPr>
      </w:pPr>
      <w:r>
        <w:rPr>
          <w:rFonts w:hint="eastAsia" w:eastAsia="方正小标宋简体" w:cs="Times New Roman"/>
          <w:color w:val="auto"/>
          <w:sz w:val="44"/>
          <w:szCs w:val="36"/>
          <w:lang w:val="en-US" w:eastAsia="zh-CN"/>
        </w:rPr>
        <w:t>关于</w:t>
      </w:r>
      <w:r>
        <w:rPr>
          <w:rFonts w:hint="default" w:ascii="Times New Roman" w:hAnsi="Times New Roman" w:eastAsia="方正小标宋简体" w:cs="Times New Roman"/>
          <w:color w:val="auto"/>
          <w:sz w:val="44"/>
          <w:szCs w:val="36"/>
          <w:lang w:val="en-US" w:eastAsia="zh-CN"/>
        </w:rPr>
        <w:t>《湖南省</w:t>
      </w:r>
      <w:r>
        <w:rPr>
          <w:rFonts w:hint="eastAsia" w:eastAsia="方正小标宋简体" w:cs="Times New Roman"/>
          <w:color w:val="auto"/>
          <w:sz w:val="44"/>
          <w:szCs w:val="36"/>
          <w:lang w:val="en-US" w:eastAsia="zh-CN"/>
        </w:rPr>
        <w:t>地震预警管理</w:t>
      </w:r>
      <w:r>
        <w:rPr>
          <w:rFonts w:hint="default" w:ascii="Times New Roman" w:hAnsi="Times New Roman" w:eastAsia="方正小标宋简体" w:cs="Times New Roman"/>
          <w:color w:val="auto"/>
          <w:sz w:val="44"/>
          <w:szCs w:val="36"/>
          <w:lang w:val="en-US" w:eastAsia="zh-CN"/>
        </w:rPr>
        <w:t>办法</w:t>
      </w:r>
      <w:r>
        <w:rPr>
          <w:rFonts w:hint="eastAsia" w:eastAsia="方正小标宋简体" w:cs="Times New Roman"/>
          <w:color w:val="auto"/>
          <w:sz w:val="44"/>
          <w:szCs w:val="36"/>
          <w:lang w:val="en-US" w:eastAsia="zh-CN"/>
        </w:rPr>
        <w:t>（公开征求意见稿</w:t>
      </w:r>
      <w:bookmarkStart w:id="1" w:name="_GoBack"/>
      <w:bookmarkEnd w:id="1"/>
      <w:r>
        <w:rPr>
          <w:rFonts w:hint="eastAsia" w:eastAsia="方正小标宋简体" w:cs="Times New Roman"/>
          <w:color w:val="auto"/>
          <w:sz w:val="44"/>
          <w:szCs w:val="36"/>
          <w:lang w:val="en-US" w:eastAsia="zh-CN"/>
        </w:rPr>
        <w:t>）</w:t>
      </w:r>
      <w:r>
        <w:rPr>
          <w:rFonts w:hint="default" w:ascii="Times New Roman" w:hAnsi="Times New Roman" w:eastAsia="方正小标宋简体" w:cs="Times New Roman"/>
          <w:color w:val="auto"/>
          <w:sz w:val="44"/>
          <w:szCs w:val="36"/>
          <w:lang w:val="en-US" w:eastAsia="zh-CN"/>
        </w:rPr>
        <w:t>》</w:t>
      </w:r>
      <w:r>
        <w:rPr>
          <w:rFonts w:hint="eastAsia" w:eastAsia="方正小标宋简体" w:cs="Times New Roman"/>
          <w:color w:val="auto"/>
          <w:sz w:val="44"/>
          <w:szCs w:val="36"/>
          <w:lang w:val="en-US" w:eastAsia="zh-CN"/>
        </w:rPr>
        <w:t>的起草</w:t>
      </w:r>
      <w:r>
        <w:rPr>
          <w:rFonts w:hint="default" w:ascii="Times New Roman" w:hAnsi="Times New Roman" w:eastAsia="方正小标宋简体" w:cs="Times New Roman"/>
          <w:color w:val="auto"/>
          <w:sz w:val="44"/>
          <w:szCs w:val="36"/>
          <w:lang w:val="en-US" w:eastAsia="zh-CN"/>
        </w:rPr>
        <w:t>说明</w:t>
      </w:r>
    </w:p>
    <w:p w14:paraId="6205E7AE">
      <w:pPr>
        <w:keepNext w:val="0"/>
        <w:keepLines w:val="0"/>
        <w:pageBreakBefore w:val="0"/>
        <w:widowControl w:val="0"/>
        <w:kinsoku/>
        <w:wordWrap/>
        <w:overflowPunct w:val="0"/>
        <w:topLinePunct w:val="0"/>
        <w:autoSpaceDE/>
        <w:autoSpaceDN/>
        <w:bidi w:val="0"/>
        <w:adjustRightInd/>
        <w:snapToGrid/>
        <w:spacing w:line="578" w:lineRule="exact"/>
        <w:ind w:left="0" w:leftChars="0"/>
        <w:jc w:val="both"/>
        <w:textAlignment w:val="auto"/>
        <w:outlineLvl w:val="9"/>
        <w:rPr>
          <w:rFonts w:hint="default" w:ascii="Times New Roman" w:hAnsi="Times New Roman" w:eastAsia="方正小标宋简体" w:cs="Times New Roman"/>
          <w:color w:val="auto"/>
          <w:sz w:val="44"/>
          <w:szCs w:val="36"/>
          <w:lang w:val="en-US" w:eastAsia="zh-CN"/>
        </w:rPr>
      </w:pPr>
    </w:p>
    <w:p w14:paraId="289A3CE1">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根据省人民政府今年的立法计划，我局起草了</w:t>
      </w:r>
      <w:r>
        <w:rPr>
          <w:rFonts w:hint="default" w:ascii="仿宋_GB2312" w:hAnsi="仿宋_GB2312" w:eastAsia="仿宋_GB2312" w:cs="仿宋_GB2312"/>
          <w:color w:val="auto"/>
          <w:sz w:val="32"/>
          <w:szCs w:val="24"/>
          <w:lang w:val="en-US" w:eastAsia="zh-CN"/>
        </w:rPr>
        <w:t>《湖南省</w:t>
      </w:r>
      <w:r>
        <w:rPr>
          <w:rFonts w:hint="eastAsia" w:ascii="仿宋_GB2312" w:hAnsi="仿宋_GB2312" w:eastAsia="仿宋_GB2312" w:cs="仿宋_GB2312"/>
          <w:color w:val="auto"/>
          <w:sz w:val="32"/>
          <w:szCs w:val="24"/>
          <w:lang w:val="en-US" w:eastAsia="zh-CN"/>
        </w:rPr>
        <w:t>地震预警管理</w:t>
      </w:r>
      <w:r>
        <w:rPr>
          <w:rFonts w:hint="default" w:ascii="仿宋_GB2312" w:hAnsi="仿宋_GB2312" w:eastAsia="仿宋_GB2312" w:cs="仿宋_GB2312"/>
          <w:color w:val="auto"/>
          <w:sz w:val="32"/>
          <w:szCs w:val="24"/>
          <w:lang w:val="en-US" w:eastAsia="zh-CN"/>
        </w:rPr>
        <w:t>办法》</w:t>
      </w:r>
      <w:r>
        <w:rPr>
          <w:rFonts w:hint="eastAsia" w:ascii="仿宋_GB2312" w:hAnsi="仿宋_GB2312" w:eastAsia="仿宋_GB2312" w:cs="仿宋_GB2312"/>
          <w:color w:val="auto"/>
          <w:sz w:val="32"/>
          <w:szCs w:val="24"/>
          <w:lang w:val="en-US" w:eastAsia="zh-CN"/>
        </w:rPr>
        <w:t>（以下简称《办法》），现就有关起草情况作如下说明：</w:t>
      </w:r>
    </w:p>
    <w:p w14:paraId="3C8C75D4">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黑体" w:cs="Times New Roman"/>
          <w:color w:val="auto"/>
          <w:sz w:val="32"/>
          <w:szCs w:val="24"/>
          <w:lang w:val="en-US" w:eastAsia="zh-CN"/>
        </w:rPr>
      </w:pPr>
      <w:r>
        <w:rPr>
          <w:rFonts w:hint="default" w:ascii="Times New Roman" w:hAnsi="Times New Roman" w:eastAsia="黑体" w:cs="Times New Roman"/>
          <w:color w:val="auto"/>
          <w:sz w:val="32"/>
          <w:szCs w:val="24"/>
          <w:lang w:val="en-US" w:eastAsia="zh-CN"/>
        </w:rPr>
        <w:t>一、制定本</w:t>
      </w:r>
      <w:r>
        <w:rPr>
          <w:rFonts w:hint="eastAsia" w:eastAsia="黑体" w:cs="Times New Roman"/>
          <w:color w:val="auto"/>
          <w:sz w:val="32"/>
          <w:szCs w:val="24"/>
          <w:lang w:val="en-US" w:eastAsia="zh-CN"/>
        </w:rPr>
        <w:t>《</w:t>
      </w:r>
      <w:r>
        <w:rPr>
          <w:rFonts w:hint="default" w:ascii="Times New Roman" w:hAnsi="Times New Roman" w:eastAsia="黑体" w:cs="Times New Roman"/>
          <w:color w:val="auto"/>
          <w:sz w:val="32"/>
          <w:szCs w:val="24"/>
          <w:lang w:val="en-US" w:eastAsia="zh-CN"/>
        </w:rPr>
        <w:t>办法</w:t>
      </w:r>
      <w:r>
        <w:rPr>
          <w:rFonts w:hint="eastAsia" w:eastAsia="黑体" w:cs="Times New Roman"/>
          <w:color w:val="auto"/>
          <w:sz w:val="32"/>
          <w:szCs w:val="24"/>
          <w:lang w:val="en-US" w:eastAsia="zh-CN"/>
        </w:rPr>
        <w:t>》</w:t>
      </w:r>
      <w:r>
        <w:rPr>
          <w:rFonts w:hint="default" w:ascii="Times New Roman" w:hAnsi="Times New Roman" w:eastAsia="黑体" w:cs="Times New Roman"/>
          <w:color w:val="auto"/>
          <w:sz w:val="32"/>
          <w:szCs w:val="24"/>
          <w:lang w:val="en-US" w:eastAsia="zh-CN"/>
        </w:rPr>
        <w:t>的必要性</w:t>
      </w:r>
    </w:p>
    <w:p w14:paraId="5382225D">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（一）是贯彻落实习近平总书记关于防震减灾救灾重要论述的必然要求。</w:t>
      </w:r>
      <w:r>
        <w:rPr>
          <w:rFonts w:hint="eastAsia" w:ascii="仿宋_GB2312" w:hAnsi="仿宋_GB2312" w:eastAsia="仿宋_GB2312" w:cs="仿宋_GB2312"/>
          <w:color w:val="auto"/>
          <w:sz w:val="32"/>
          <w:szCs w:val="24"/>
          <w:lang w:val="en-US" w:eastAsia="zh-CN"/>
        </w:rPr>
        <w:t>习近平总书记高度重视防震减灾救灾工作，就防震减灾救灾作出系列重要论述。2016年，在唐山大地震40周年之际提出“两个坚持，三个转变”的新理念。</w:t>
      </w:r>
      <w:r>
        <w:rPr>
          <w:rFonts w:hint="eastAsia" w:ascii="仿宋_GB2312" w:eastAsia="仿宋_GB2312"/>
          <w:b w:val="0"/>
          <w:i w:val="0"/>
          <w:sz w:val="32"/>
        </w:rPr>
        <w:t>2019年，</w:t>
      </w:r>
      <w:r>
        <w:rPr>
          <w:rFonts w:hint="eastAsia" w:ascii="仿宋_GB2312" w:eastAsia="仿宋_GB2312"/>
          <w:b w:val="0"/>
          <w:i w:val="0"/>
          <w:sz w:val="32"/>
          <w:lang w:eastAsia="zh-CN"/>
        </w:rPr>
        <w:t>提出</w:t>
      </w:r>
      <w:r>
        <w:rPr>
          <w:rFonts w:hint="eastAsia" w:ascii="仿宋_GB2312" w:eastAsia="仿宋_GB2312"/>
          <w:b w:val="0"/>
          <w:i w:val="0"/>
          <w:sz w:val="32"/>
        </w:rPr>
        <w:t>要提高多灾种和灾害链综合监测、风险早期识别和预报预警能力，实施精准治理，精准发布预警。</w:t>
      </w:r>
      <w:r>
        <w:rPr>
          <w:rFonts w:hint="eastAsia" w:ascii="仿宋_GB2312" w:hAnsi="仿宋_GB2312" w:eastAsia="仿宋_GB2312" w:cs="仿宋_GB2312"/>
          <w:color w:val="auto"/>
          <w:sz w:val="32"/>
          <w:szCs w:val="24"/>
          <w:lang w:val="en-US" w:eastAsia="zh-CN"/>
        </w:rPr>
        <w:t>2022年土耳其7.8级地震发生后提出“大震之问”。深入贯彻落实习近平总书记关于防震减灾救灾重要论述，必须统筹发展和安全，建立健全我省地震预警制度，有效减轻地震造成的人员伤亡和财产损失。</w:t>
      </w:r>
    </w:p>
    <w:p w14:paraId="26BDE264">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（二）是贯彻实施防灾减灾法律法规的具体举措。</w:t>
      </w:r>
      <w:r>
        <w:rPr>
          <w:rFonts w:hint="eastAsia" w:ascii="仿宋_GB2312" w:hAnsi="仿宋_GB2312" w:eastAsia="仿宋_GB2312" w:cs="仿宋_GB2312"/>
          <w:color w:val="auto"/>
          <w:sz w:val="32"/>
          <w:szCs w:val="24"/>
          <w:lang w:val="en-US" w:eastAsia="zh-CN"/>
        </w:rPr>
        <w:t>《中华人民共和国突发事件应对法》明确国家建立健全突发事件预警制度，要求对可以预警的自然灾害、事故灾难或者公共卫生事件即将发生或者发生的可能性增大时，县级以上地方人民政府应当根据有关法律、行政法规和国务院规定的权限和程序，发布相应级别的警报。《中华人民共和国防震减灾法》《地震监测管理条例》等法律法规对地震监测预报预警系统建设、信息发布与处置等作了原则性的规定，需要我们通过制定地震预警管理制度明确具体要求。</w:t>
      </w:r>
    </w:p>
    <w:p w14:paraId="5C435D03">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（三）是提升防震减灾救灾能力的有效途径。</w:t>
      </w:r>
      <w:r>
        <w:rPr>
          <w:rFonts w:hint="eastAsia" w:ascii="仿宋_GB2312" w:hAnsi="仿宋_GB2312" w:eastAsia="仿宋_GB2312" w:cs="仿宋_GB2312"/>
          <w:color w:val="auto"/>
          <w:sz w:val="32"/>
          <w:szCs w:val="24"/>
          <w:lang w:val="en-US" w:eastAsia="zh-CN"/>
        </w:rPr>
        <w:t>国内外的实践证明，地震预警是减轻地震灾害损失的有效途径。2022年9月四川泸定发生6.8级地震，中国地震预警网震后6秒产出预警信息，并成功发送至专用终端和电视预警在线用户，为公众、政府及时启动抗震救灾响应赢得宝贵时间。当前，我国已建成中国地震预警台网，我省地震预警台网已基本建成并投入试运行，但面临一些需要规范的问题，如地震预警系统建设及预警信息采集、处理、发布过程中涉及部门和单位较多，需要统一规划及相关部门和单位协调配合；地震预警具有高度社会敏感性，尤其是地震预警信息发布及处置，一些企业、社会组织、个人随意发布地震预警信息，若没有法律手段加以规范和保障，容易引起社会混乱而影响社会安全稳定；地震预警系统技术复杂，地震预警系统建设运行管理难度大，地震预警信息的发布、传播与处置影响面广，必须健全完善法规制度，确保地震预警系统依法依规运行。</w:t>
      </w:r>
    </w:p>
    <w:p w14:paraId="6CE57F23">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目前，全国27个省市区已制定这方面的法规或规章。</w:t>
      </w:r>
    </w:p>
    <w:p w14:paraId="14D4404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黑体" w:cs="Times New Roman"/>
          <w:color w:val="auto"/>
          <w:sz w:val="32"/>
          <w:szCs w:val="24"/>
          <w:lang w:val="en-US" w:eastAsia="zh-CN"/>
        </w:rPr>
      </w:pPr>
      <w:r>
        <w:rPr>
          <w:rFonts w:hint="default" w:ascii="Times New Roman" w:hAnsi="Times New Roman" w:eastAsia="黑体" w:cs="Times New Roman"/>
          <w:color w:val="auto"/>
          <w:sz w:val="32"/>
          <w:szCs w:val="24"/>
          <w:lang w:val="en-US" w:eastAsia="zh-CN"/>
        </w:rPr>
        <w:t>二、</w:t>
      </w:r>
      <w:r>
        <w:rPr>
          <w:rFonts w:hint="eastAsia" w:eastAsia="黑体" w:cs="Times New Roman"/>
          <w:color w:val="auto"/>
          <w:sz w:val="32"/>
          <w:szCs w:val="24"/>
          <w:lang w:val="en-US" w:eastAsia="zh-CN"/>
        </w:rPr>
        <w:t>本《办法》的起草过程.</w:t>
      </w:r>
    </w:p>
    <w:p w14:paraId="3944FC7C">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（一）省政府领导高度重视本立法工作。</w:t>
      </w:r>
      <w:r>
        <w:rPr>
          <w:rFonts w:hint="eastAsia" w:ascii="仿宋_GB2312" w:hAnsi="仿宋_GB2312" w:eastAsia="仿宋_GB2312" w:cs="仿宋_GB2312"/>
          <w:color w:val="auto"/>
          <w:sz w:val="32"/>
          <w:szCs w:val="24"/>
          <w:lang w:val="en-US" w:eastAsia="zh-CN"/>
        </w:rPr>
        <w:t>2021年7月，副省长陈文浩明确要求大力推进省地震预警台网建设项目实施，规范预警管理和信息服务，做好调研工作，推进地震预警立法工作。2022年4月，副省长王一鸥组织召开省防震减灾工作协调小组会议，明确“加快推进省地震预警台网建设与地震台网优化工程项目实施，推动出台地震预警管理办法”重点任务。2023年2月，省委常委、副省长张迎春赴省地震局调研，要求省地震局大力推进地震预警立法工作。</w:t>
      </w:r>
    </w:p>
    <w:p w14:paraId="7E542F62">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（二）组建工作班子。</w:t>
      </w:r>
      <w:r>
        <w:rPr>
          <w:rFonts w:hint="eastAsia" w:ascii="仿宋_GB2312" w:hAnsi="仿宋_GB2312" w:eastAsia="仿宋_GB2312" w:cs="仿宋_GB2312"/>
          <w:color w:val="auto"/>
          <w:sz w:val="32"/>
          <w:szCs w:val="24"/>
          <w:lang w:val="en-US" w:eastAsia="zh-CN"/>
        </w:rPr>
        <w:t>为做好《办法》起草工作，我省成立立法工作领导小组和起草小组，领导小组由局党组书记、局长韦开波任组长，局领导班子成员为副组长；起草小组由分管副局长曾建华任组长，公共服务处牵头、其他业务处室、事业单位骨干人员为组员，并邀请省地震局法律顾问参与。</w:t>
      </w:r>
    </w:p>
    <w:p w14:paraId="30BEB38B">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黑体" w:cs="Times New Roman"/>
          <w:color w:val="auto"/>
          <w:sz w:val="32"/>
          <w:szCs w:val="24"/>
          <w:lang w:val="en-US" w:eastAsia="zh-CN"/>
        </w:rPr>
      </w:pPr>
      <w:r>
        <w:rPr>
          <w:rFonts w:hint="eastAsia" w:ascii="楷体" w:hAnsi="楷体" w:eastAsia="楷体" w:cs="楷体"/>
          <w:color w:val="auto"/>
          <w:sz w:val="32"/>
          <w:szCs w:val="24"/>
          <w:lang w:val="en-US" w:eastAsia="zh-CN"/>
        </w:rPr>
        <w:t>（三）积极做好起草工作。</w:t>
      </w:r>
      <w:r>
        <w:rPr>
          <w:rFonts w:hint="eastAsia" w:ascii="仿宋_GB2312" w:hAnsi="仿宋_GB2312" w:eastAsia="仿宋_GB2312" w:cs="仿宋_GB2312"/>
          <w:color w:val="auto"/>
          <w:sz w:val="32"/>
          <w:szCs w:val="24"/>
          <w:lang w:val="en-US" w:eastAsia="zh-CN"/>
        </w:rPr>
        <w:t>2023年5月，赴上海开展地震预警立法工作调研；2023年7月，赴新疆、四川开展地震预警立法工作调研。此后，起草小组收集了国家和各省相关立法资料，调研、总结我省地震预警工作现实情况；根据我省震情实际，参考其他兄弟省市成熟经验，编制了《办法（草案建议稿）》及相关配套资料；多次征求了市州地震局和有关省直机关意见，经多次修改后形成了本《办法》。</w:t>
      </w:r>
    </w:p>
    <w:p w14:paraId="6BB0E248">
      <w:pPr>
        <w:keepNext w:val="0"/>
        <w:keepLines w:val="0"/>
        <w:pageBreakBefore w:val="0"/>
        <w:widowControl w:val="0"/>
        <w:kinsoku/>
        <w:wordWrap/>
        <w:overflowPunct w:val="0"/>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黑体" w:cs="Times New Roman"/>
          <w:color w:val="auto"/>
          <w:sz w:val="32"/>
          <w:szCs w:val="24"/>
          <w:lang w:val="en-US" w:eastAsia="zh-CN"/>
        </w:rPr>
      </w:pPr>
      <w:r>
        <w:rPr>
          <w:rFonts w:hint="eastAsia" w:eastAsia="黑体" w:cs="Times New Roman"/>
          <w:color w:val="auto"/>
          <w:sz w:val="32"/>
          <w:szCs w:val="24"/>
          <w:lang w:val="en-US" w:eastAsia="zh-CN"/>
        </w:rPr>
        <w:t>三、</w:t>
      </w:r>
      <w:r>
        <w:rPr>
          <w:rFonts w:hint="default" w:ascii="Times New Roman" w:hAnsi="Times New Roman" w:eastAsia="黑体" w:cs="Times New Roman"/>
          <w:color w:val="auto"/>
          <w:sz w:val="32"/>
          <w:szCs w:val="24"/>
          <w:lang w:val="en-US" w:eastAsia="zh-CN"/>
        </w:rPr>
        <w:t>本</w:t>
      </w:r>
      <w:r>
        <w:rPr>
          <w:rFonts w:hint="eastAsia" w:eastAsia="黑体" w:cs="Times New Roman"/>
          <w:color w:val="auto"/>
          <w:sz w:val="32"/>
          <w:szCs w:val="24"/>
          <w:lang w:val="en-US" w:eastAsia="zh-CN"/>
        </w:rPr>
        <w:t>《</w:t>
      </w:r>
      <w:r>
        <w:rPr>
          <w:rFonts w:hint="default" w:ascii="Times New Roman" w:hAnsi="Times New Roman" w:eastAsia="黑体" w:cs="Times New Roman"/>
          <w:color w:val="auto"/>
          <w:sz w:val="32"/>
          <w:szCs w:val="24"/>
          <w:lang w:val="en-US" w:eastAsia="zh-CN"/>
        </w:rPr>
        <w:t>办法</w:t>
      </w:r>
      <w:r>
        <w:rPr>
          <w:rFonts w:hint="eastAsia" w:eastAsia="黑体" w:cs="Times New Roman"/>
          <w:color w:val="auto"/>
          <w:sz w:val="32"/>
          <w:szCs w:val="24"/>
          <w:lang w:val="en-US" w:eastAsia="zh-CN"/>
        </w:rPr>
        <w:t>》拟</w:t>
      </w:r>
      <w:r>
        <w:rPr>
          <w:rFonts w:hint="default" w:ascii="Times New Roman" w:hAnsi="Times New Roman" w:eastAsia="黑体" w:cs="Times New Roman"/>
          <w:color w:val="auto"/>
          <w:sz w:val="32"/>
          <w:szCs w:val="24"/>
          <w:lang w:val="en-US" w:eastAsia="zh-CN"/>
        </w:rPr>
        <w:t>解决的主要问题</w:t>
      </w:r>
    </w:p>
    <w:p w14:paraId="023B0EC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本《办法》共19条。为清晰起见，分总则、地震预警系统规划与建设、地震预警信息发布与处置、保障措施、法律责任、</w:t>
      </w:r>
      <w:r>
        <w:rPr>
          <w:rFonts w:hint="eastAsia" w:ascii="仿宋_GB2312" w:hAnsi="仿宋_GB2312" w:eastAsia="仿宋_GB2312" w:cs="仿宋_GB2312"/>
          <w:color w:val="auto"/>
          <w:sz w:val="32"/>
          <w:szCs w:val="24"/>
          <w:lang w:val="en-US" w:eastAsia="zh-CN"/>
        </w:rPr>
        <w:t>附则6章，主要解决以下问题：</w:t>
      </w:r>
    </w:p>
    <w:p w14:paraId="63CAE1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kern w:val="2"/>
          <w:sz w:val="32"/>
          <w:szCs w:val="24"/>
          <w:lang w:val="en-US" w:eastAsia="zh-CN" w:bidi="ar-SA"/>
        </w:rPr>
      </w:pPr>
      <w:r>
        <w:rPr>
          <w:rFonts w:hint="eastAsia" w:ascii="楷体" w:hAnsi="楷体" w:eastAsia="楷体" w:cs="楷体"/>
          <w:b w:val="0"/>
          <w:bCs w:val="0"/>
          <w:color w:val="auto"/>
          <w:kern w:val="2"/>
          <w:sz w:val="32"/>
          <w:szCs w:val="24"/>
          <w:lang w:val="en-US" w:eastAsia="zh-CN" w:bidi="ar-SA"/>
        </w:rPr>
        <w:t>（一）健全地震预警管理机制。</w:t>
      </w:r>
      <w:r>
        <w:rPr>
          <w:rFonts w:hint="eastAsia" w:ascii="仿宋_GB2312" w:hAnsi="仿宋_GB2312" w:eastAsia="仿宋_GB2312" w:cs="仿宋_GB2312"/>
          <w:b w:val="0"/>
          <w:bCs w:val="0"/>
          <w:color w:val="auto"/>
          <w:kern w:val="2"/>
          <w:sz w:val="32"/>
          <w:szCs w:val="24"/>
          <w:lang w:val="en-US" w:eastAsia="zh-CN" w:bidi="ar-SA"/>
        </w:rPr>
        <w:t>地震预警系统建设、信息发布及处置涉及多部门、多主体，没有完善的管理机制，难以协同履职。为此，总则对政府领导、地震部门主管、有关部门配合、社会参与四者协同的管理机制作了规定，要求</w:t>
      </w:r>
      <w:r>
        <w:rPr>
          <w:rFonts w:hint="eastAsia" w:ascii="仿宋_GB2312" w:hAnsi="仿宋_GB2312" w:eastAsia="仿宋_GB2312" w:cs="仿宋_GB2312"/>
          <w:color w:val="auto"/>
          <w:spacing w:val="0"/>
          <w:kern w:val="2"/>
          <w:sz w:val="32"/>
          <w:szCs w:val="32"/>
          <w:lang w:val="en-US" w:eastAsia="zh-CN" w:bidi="ar-SA"/>
        </w:rPr>
        <w:t>县级以上人民政府将地震预警系统的规划、建设、运行、维护与保护等纳入纳入国土空间规划和防震减灾规划，所需经费按照事权</w:t>
      </w:r>
      <w:r>
        <w:rPr>
          <w:rFonts w:hint="default" w:ascii="仿宋_GB2312" w:hAnsi="仿宋_GB2312" w:eastAsia="仿宋_GB2312" w:cs="仿宋_GB2312"/>
          <w:color w:val="auto"/>
          <w:spacing w:val="0"/>
          <w:kern w:val="2"/>
          <w:sz w:val="32"/>
          <w:szCs w:val="32"/>
          <w:lang w:val="en-US" w:eastAsia="zh-CN" w:bidi="ar-SA"/>
        </w:rPr>
        <w:t>与</w:t>
      </w:r>
      <w:r>
        <w:rPr>
          <w:rFonts w:hint="eastAsia" w:ascii="仿宋_GB2312" w:hAnsi="仿宋_GB2312" w:eastAsia="仿宋_GB2312" w:cs="仿宋_GB2312"/>
          <w:color w:val="auto"/>
          <w:spacing w:val="0"/>
          <w:kern w:val="2"/>
          <w:sz w:val="32"/>
          <w:szCs w:val="32"/>
          <w:lang w:val="en-US" w:eastAsia="zh-CN" w:bidi="ar-SA"/>
        </w:rPr>
        <w:t>财权相</w:t>
      </w:r>
      <w:r>
        <w:rPr>
          <w:rFonts w:hint="default" w:ascii="仿宋_GB2312" w:hAnsi="仿宋_GB2312" w:eastAsia="仿宋_GB2312" w:cs="仿宋_GB2312"/>
          <w:color w:val="auto"/>
          <w:spacing w:val="0"/>
          <w:kern w:val="2"/>
          <w:sz w:val="32"/>
          <w:szCs w:val="32"/>
          <w:lang w:val="en-US" w:eastAsia="zh-CN" w:bidi="ar-SA"/>
        </w:rPr>
        <w:t>统一</w:t>
      </w:r>
      <w:r>
        <w:rPr>
          <w:rFonts w:hint="eastAsia" w:ascii="仿宋_GB2312" w:hAnsi="仿宋_GB2312" w:eastAsia="仿宋_GB2312" w:cs="仿宋_GB2312"/>
          <w:color w:val="auto"/>
          <w:spacing w:val="0"/>
          <w:kern w:val="2"/>
          <w:sz w:val="32"/>
          <w:szCs w:val="32"/>
          <w:lang w:val="en-US" w:eastAsia="zh-CN" w:bidi="ar-SA"/>
        </w:rPr>
        <w:t>的原则列入本级政府预算；县级以上人民政府负责管理地震工作的部门或者机构负责本行政区域内的地震预警管理工作；工业和信息化、公安、财政、自然资源、应急管理、广播电视、数据、</w:t>
      </w:r>
      <w:r>
        <w:rPr>
          <w:rFonts w:hint="eastAsia" w:ascii="仿宋_GB2312" w:hAnsi="仿宋_GB2312" w:eastAsia="仿宋_GB2312" w:cs="仿宋_GB2312"/>
          <w:color w:val="auto"/>
          <w:spacing w:val="0"/>
          <w:kern w:val="2"/>
          <w:sz w:val="32"/>
          <w:szCs w:val="32"/>
          <w:lang w:val="en" w:eastAsia="zh-CN" w:bidi="ar-SA"/>
        </w:rPr>
        <w:t>通信管理</w:t>
      </w:r>
      <w:r>
        <w:rPr>
          <w:rFonts w:hint="eastAsia" w:ascii="仿宋_GB2312" w:hAnsi="仿宋_GB2312" w:eastAsia="仿宋_GB2312" w:cs="仿宋_GB2312"/>
          <w:color w:val="auto"/>
          <w:spacing w:val="0"/>
          <w:kern w:val="2"/>
          <w:sz w:val="32"/>
          <w:szCs w:val="32"/>
          <w:lang w:val="en-US" w:eastAsia="zh-CN" w:bidi="ar-SA"/>
        </w:rPr>
        <w:t>等部门配合做好地震预警相关工作；鼓励社会力量开展地震预警技术创新、产品研发、成果应用等活动。</w:t>
      </w:r>
    </w:p>
    <w:p w14:paraId="30D4D9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楷体" w:hAnsi="楷体" w:eastAsia="楷体" w:cs="楷体"/>
          <w:b w:val="0"/>
          <w:bCs w:val="0"/>
          <w:color w:val="auto"/>
          <w:kern w:val="2"/>
          <w:sz w:val="32"/>
          <w:szCs w:val="24"/>
          <w:lang w:val="en-US" w:eastAsia="zh-CN" w:bidi="ar-SA"/>
        </w:rPr>
        <w:t>（二）加强地震预警系统规划与建设。</w:t>
      </w:r>
      <w:r>
        <w:rPr>
          <w:rFonts w:hint="eastAsia" w:ascii="仿宋_GB2312" w:hAnsi="仿宋_GB2312" w:eastAsia="仿宋_GB2312" w:cs="仿宋_GB2312"/>
          <w:b w:val="0"/>
          <w:bCs w:val="0"/>
          <w:color w:val="auto"/>
          <w:kern w:val="2"/>
          <w:sz w:val="32"/>
          <w:szCs w:val="24"/>
          <w:lang w:val="en-US" w:eastAsia="zh-CN" w:bidi="ar-SA"/>
        </w:rPr>
        <w:t>及时、准确发布地震预警信息，前提是有完备的地震监预警系统。为此，《办法》设“</w:t>
      </w:r>
      <w:r>
        <w:rPr>
          <w:rFonts w:hint="eastAsia" w:ascii="仿宋_GB2312" w:hAnsi="仿宋_GB2312" w:eastAsia="仿宋_GB2312" w:cs="仿宋_GB2312"/>
          <w:color w:val="auto"/>
          <w:sz w:val="32"/>
          <w:szCs w:val="24"/>
          <w:lang w:val="en-US" w:eastAsia="zh-CN"/>
        </w:rPr>
        <w:t>地震预警系统规划与建设”专章，一是规定</w:t>
      </w:r>
      <w:r>
        <w:rPr>
          <w:rFonts w:hint="eastAsia" w:ascii="仿宋_GB2312" w:hAnsi="仿宋_GB2312" w:eastAsia="仿宋_GB2312" w:cs="仿宋_GB2312"/>
          <w:color w:val="auto"/>
          <w:spacing w:val="0"/>
          <w:kern w:val="2"/>
          <w:sz w:val="32"/>
          <w:szCs w:val="32"/>
          <w:lang w:val="en-US" w:eastAsia="zh-CN" w:bidi="ar-SA"/>
        </w:rPr>
        <w:t>省人民政府编制全省地震预警系统建设规划，省人民政府地震工作主管部门全省地震预警系统的建设、运行和维护，市州、县级人民政府协助做好相关工作；高速铁路、城市轨道交通、核设施、石油化工、矿山、油气田、供水、供电、供气、通信、大型水库、超限高层建筑等重大工程和可能发生严重次生灾害工程的建设单位或者管理单位，可以根据需要建设专用地震预警系统。二是规定广播、电视、网络等服务提供者和电信运营商安装地震预警信息自动接收、播发装置；核工程、水利水电工程、电力工程、石油化工工程、矿山工程、交通运输工程及邮电通信、广播电视、科学实验和重大科学装置、应急指挥中心、超限高层建筑工程等重大工程和可能发生严重次生灾害工程的建设单位或者管理单位安装地震预警信息自动接收、播发装置；地震重点监视防御区内的市州、县级人民政府应当根据需要，组织在学校、幼儿园、医院、交通枢纽、体育场馆、影剧院、旅游景区、大型商业综合体等人员密集场所安装地震预警信息自动接收、播发装置；鼓励地震重点监视防御区以外地区的的市州、县级人民政府根据需要，组织在相关人员密集场所安装地震预警信息自动接收、播发装置。</w:t>
      </w:r>
    </w:p>
    <w:p w14:paraId="1EB5A1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楷体" w:hAnsi="楷体" w:eastAsia="楷体" w:cs="楷体"/>
          <w:b w:val="0"/>
          <w:bCs w:val="0"/>
          <w:color w:val="auto"/>
          <w:kern w:val="2"/>
          <w:sz w:val="32"/>
          <w:szCs w:val="24"/>
          <w:lang w:val="en-US" w:eastAsia="zh-CN" w:bidi="ar-SA"/>
        </w:rPr>
        <w:t>（三）规范地震预警信息发布与处置。</w:t>
      </w:r>
      <w:r>
        <w:rPr>
          <w:rFonts w:hint="eastAsia" w:ascii="仿宋_GB2312" w:hAnsi="仿宋_GB2312" w:eastAsia="仿宋_GB2312" w:cs="仿宋_GB2312"/>
          <w:color w:val="auto"/>
          <w:spacing w:val="0"/>
          <w:kern w:val="2"/>
          <w:sz w:val="32"/>
          <w:szCs w:val="32"/>
          <w:lang w:val="en-US" w:eastAsia="zh-CN" w:bidi="ar-SA"/>
        </w:rPr>
        <w:t>地震预警信息的及时准确发布与处置，是保障人民生命财产安全的重要举措，《办法》第三章对“地震预警信息发布与处置”作了规定，</w:t>
      </w:r>
    </w:p>
    <w:p w14:paraId="5ADEA6D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一是授权省人民政府地震工作主管部门收到地震预警系统获取的地震数据后快速处理，当地震预估参数达到所在区域地震预警信息发布阈值时，立即通过省地震预警系统自动向该区域发布地震预警信息。二是</w:t>
      </w:r>
      <w:r>
        <w:rPr>
          <w:rFonts w:hint="default" w:ascii="仿宋_GB2312" w:hAnsi="仿宋_GB2312" w:eastAsia="仿宋_GB2312" w:cs="仿宋_GB2312"/>
          <w:color w:val="auto"/>
          <w:spacing w:val="0"/>
          <w:kern w:val="2"/>
          <w:sz w:val="32"/>
          <w:szCs w:val="32"/>
          <w:lang w:val="en-US" w:eastAsia="zh-CN" w:bidi="ar-SA"/>
        </w:rPr>
        <w:t>广播、电视、网络等服务提供者和电信运营商</w:t>
      </w:r>
      <w:r>
        <w:rPr>
          <w:rFonts w:hint="eastAsia" w:ascii="仿宋_GB2312" w:hAnsi="仿宋_GB2312" w:eastAsia="仿宋_GB2312" w:cs="仿宋_GB2312"/>
          <w:color w:val="auto"/>
          <w:spacing w:val="0"/>
          <w:kern w:val="2"/>
          <w:sz w:val="32"/>
          <w:szCs w:val="32"/>
          <w:lang w:val="en-US" w:eastAsia="zh-CN" w:bidi="ar-SA"/>
        </w:rPr>
        <w:t>等单位及时、完整、准确、无偿向公众播发地震预警信息。三是各级人民政府及有关部门接收到地震预警信息后，应当及时启动应急预案，采取应对措施；学校、幼儿园、医院、交通枢纽、体育场馆、影剧院、旅游景区、大型商业综合体等人员密集场所的管理单位，接收到地震预警信息后，应当按照地震应急预案；核工程、水利水电工程、电力工程、石油化工工程、矿山工程、交通运输工程及邮电通信、广播电视、科学实验和重大科学装置、应急指挥中心、超限高层建筑工程等重大工程和可能发生严重次生灾害的建设工程等的建设单位或者管理单位</w:t>
      </w:r>
      <w:r>
        <w:rPr>
          <w:rFonts w:hint="default" w:ascii="仿宋_GB2312" w:hAnsi="仿宋_GB2312" w:eastAsia="仿宋_GB2312" w:cs="仿宋_GB2312"/>
          <w:color w:val="auto"/>
          <w:spacing w:val="0"/>
          <w:kern w:val="2"/>
          <w:sz w:val="32"/>
          <w:szCs w:val="32"/>
          <w:lang w:val="en-US" w:eastAsia="zh-CN" w:bidi="ar-SA"/>
        </w:rPr>
        <w:t>，接收到地震预警信息后，</w:t>
      </w:r>
      <w:r>
        <w:rPr>
          <w:rFonts w:hint="eastAsia" w:ascii="仿宋_GB2312" w:hAnsi="仿宋_GB2312" w:eastAsia="仿宋_GB2312" w:cs="仿宋_GB2312"/>
          <w:color w:val="auto"/>
          <w:spacing w:val="0"/>
          <w:kern w:val="2"/>
          <w:sz w:val="32"/>
          <w:szCs w:val="32"/>
          <w:lang w:val="zh-CN" w:eastAsia="zh-CN" w:bidi="ar-SA"/>
        </w:rPr>
        <w:t>应当按照地震应急预案立即进行处置；</w:t>
      </w:r>
      <w:r>
        <w:rPr>
          <w:rFonts w:hint="eastAsia" w:ascii="仿宋_GB2312" w:hAnsi="仿宋_GB2312" w:eastAsia="仿宋_GB2312" w:cs="仿宋_GB2312"/>
          <w:color w:val="auto"/>
          <w:spacing w:val="0"/>
          <w:kern w:val="2"/>
          <w:sz w:val="32"/>
          <w:szCs w:val="32"/>
          <w:lang w:val="en-US" w:eastAsia="zh-CN" w:bidi="ar-SA"/>
        </w:rPr>
        <w:t>公民个人接收到地震预警信息后，应当立即采取避险措施。</w:t>
      </w:r>
      <w:bookmarkStart w:id="0" w:name="No30_T10K3"/>
      <w:bookmarkEnd w:id="0"/>
    </w:p>
    <w:p w14:paraId="6AF39C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楷体" w:hAnsi="楷体" w:eastAsia="楷体" w:cs="楷体"/>
          <w:b w:val="0"/>
          <w:bCs w:val="0"/>
          <w:color w:val="auto"/>
          <w:kern w:val="2"/>
          <w:sz w:val="32"/>
          <w:szCs w:val="24"/>
          <w:lang w:val="en-US" w:eastAsia="zh-CN" w:bidi="ar-SA"/>
        </w:rPr>
        <w:t>（四）保障措施。</w:t>
      </w:r>
      <w:r>
        <w:rPr>
          <w:rFonts w:hint="eastAsia" w:ascii="仿宋_GB2312" w:hAnsi="仿宋_GB2312" w:eastAsia="仿宋_GB2312" w:cs="仿宋_GB2312"/>
          <w:color w:val="auto"/>
          <w:spacing w:val="0"/>
          <w:kern w:val="2"/>
          <w:sz w:val="32"/>
          <w:szCs w:val="32"/>
          <w:lang w:val="en-US" w:eastAsia="zh-CN" w:bidi="ar-SA"/>
        </w:rPr>
        <w:t>保障措施是保障本《办法》落实到位的重要因素。《办法》第四章规定了下列保障措施：一是按照谁建设谁运行谁维护的原则做好地震预警系统运行、维护工作，保障地震预警信息接收、播发装置正常运行。二是县级以上人民政府负责地震工作的部门或者机构按照有关规定设立地震预警设施保护标志。</w:t>
      </w:r>
      <w:r>
        <w:rPr>
          <w:rFonts w:hint="eastAsia" w:ascii="仿宋_GB2312" w:hAnsi="仿宋_GB2312" w:eastAsia="仿宋_GB2312" w:cs="仿宋_GB2312"/>
          <w:color w:val="auto"/>
          <w:spacing w:val="0"/>
          <w:kern w:val="2"/>
          <w:sz w:val="32"/>
          <w:szCs w:val="32"/>
          <w:lang w:val="zh-CN" w:eastAsia="zh-CN" w:bidi="ar-SA"/>
        </w:rPr>
        <w:t>任何单位和个人不得侵占、毁损、拆除或者擅自移动地震预警设施</w:t>
      </w:r>
      <w:r>
        <w:rPr>
          <w:rFonts w:hint="eastAsia" w:ascii="仿宋_GB2312" w:hAnsi="仿宋_GB2312" w:eastAsia="仿宋_GB2312" w:cs="仿宋_GB2312"/>
          <w:color w:val="auto"/>
          <w:spacing w:val="0"/>
          <w:kern w:val="2"/>
          <w:sz w:val="32"/>
          <w:szCs w:val="32"/>
          <w:lang w:val="en-US" w:eastAsia="zh-CN" w:bidi="ar-SA"/>
        </w:rPr>
        <w:t>和保护标志</w:t>
      </w:r>
      <w:r>
        <w:rPr>
          <w:rFonts w:hint="eastAsia" w:ascii="仿宋_GB2312" w:hAnsi="仿宋_GB2312" w:eastAsia="仿宋_GB2312" w:cs="仿宋_GB2312"/>
          <w:color w:val="auto"/>
          <w:spacing w:val="0"/>
          <w:kern w:val="2"/>
          <w:sz w:val="32"/>
          <w:szCs w:val="32"/>
          <w:lang w:val="zh-CN" w:eastAsia="zh-CN" w:bidi="ar-SA"/>
        </w:rPr>
        <w:t>，不得危害地震观测环境。三是</w:t>
      </w:r>
      <w:r>
        <w:rPr>
          <w:rFonts w:hint="eastAsia" w:ascii="仿宋_GB2312" w:hAnsi="仿宋_GB2312" w:eastAsia="仿宋_GB2312" w:cs="仿宋_GB2312"/>
          <w:color w:val="auto"/>
          <w:spacing w:val="0"/>
          <w:kern w:val="2"/>
          <w:sz w:val="32"/>
          <w:szCs w:val="32"/>
          <w:lang w:val="en-US" w:eastAsia="zh-CN" w:bidi="ar-SA"/>
        </w:rPr>
        <w:t>省人民政府地震工作主管部门应当会同网信、数据等部门建立地震预警数据保护制度。</w:t>
      </w:r>
    </w:p>
    <w:p w14:paraId="311D87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 w:hAnsi="楷体" w:eastAsia="楷体" w:cs="楷体"/>
          <w:b w:val="0"/>
          <w:bCs w:val="0"/>
          <w:color w:val="auto"/>
          <w:kern w:val="2"/>
          <w:sz w:val="32"/>
          <w:szCs w:val="24"/>
          <w:lang w:val="en-US" w:eastAsia="zh-CN" w:bidi="ar-SA"/>
        </w:rPr>
      </w:pPr>
      <w:r>
        <w:rPr>
          <w:rFonts w:hint="eastAsia" w:ascii="楷体" w:hAnsi="楷体" w:eastAsia="楷体" w:cs="楷体"/>
          <w:b w:val="0"/>
          <w:bCs w:val="0"/>
          <w:color w:val="auto"/>
          <w:kern w:val="2"/>
          <w:sz w:val="32"/>
          <w:szCs w:val="24"/>
          <w:lang w:val="en-US" w:eastAsia="zh-CN" w:bidi="ar-SA"/>
        </w:rPr>
        <w:t>（五）</w:t>
      </w:r>
      <w:r>
        <w:rPr>
          <w:rFonts w:hint="default" w:ascii="楷体" w:hAnsi="楷体" w:eastAsia="楷体" w:cs="楷体"/>
          <w:b w:val="0"/>
          <w:bCs w:val="0"/>
          <w:color w:val="auto"/>
          <w:kern w:val="2"/>
          <w:sz w:val="32"/>
          <w:szCs w:val="24"/>
          <w:lang w:val="en-US" w:eastAsia="zh-CN" w:bidi="ar-SA"/>
        </w:rPr>
        <w:t>法律责任</w:t>
      </w:r>
      <w:r>
        <w:rPr>
          <w:rFonts w:hint="eastAsia" w:ascii="楷体" w:hAnsi="楷体" w:eastAsia="楷体" w:cs="楷体"/>
          <w:b w:val="0"/>
          <w:bCs w:val="0"/>
          <w:color w:val="auto"/>
          <w:kern w:val="2"/>
          <w:sz w:val="32"/>
          <w:szCs w:val="24"/>
          <w:lang w:val="en-US" w:eastAsia="zh-CN" w:bidi="ar-SA"/>
        </w:rPr>
        <w:t>。</w:t>
      </w:r>
    </w:p>
    <w:p w14:paraId="1E5644D8">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法律责任是对违反本《办法》的行为规定了追责条款。</w:t>
      </w:r>
    </w:p>
    <w:p w14:paraId="2A25F78A">
      <w:pPr>
        <w:keepNext w:val="0"/>
        <w:keepLines w:val="0"/>
        <w:pageBreakBefore w:val="0"/>
        <w:widowControl w:val="0"/>
        <w:kinsoku/>
        <w:wordWrap/>
        <w:overflowPunct w:val="0"/>
        <w:topLinePunct w:val="0"/>
        <w:autoSpaceDE/>
        <w:autoSpaceDN/>
        <w:bidi w:val="0"/>
        <w:adjustRightInd/>
        <w:snapToGrid/>
        <w:spacing w:line="560" w:lineRule="exact"/>
        <w:ind w:left="0" w:leftChars="0"/>
        <w:jc w:val="both"/>
        <w:textAlignment w:val="auto"/>
        <w:outlineLvl w:val="9"/>
        <w:rPr>
          <w:rFonts w:hint="eastAsia" w:ascii="黑体" w:hAnsi="黑体" w:eastAsia="黑体" w:cs="黑体"/>
          <w:sz w:val="32"/>
          <w:szCs w:val="32"/>
          <w:lang w:val="en-US" w:eastAsia="zh-CN"/>
        </w:rPr>
      </w:pPr>
    </w:p>
    <w:p w14:paraId="7BB419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Fonts w:hint="eastAsia" w:ascii="仿宋_GB2312" w:hAnsi="仿宋_GB2312" w:eastAsia="仿宋_GB2312" w:cs="仿宋_GB2312"/>
          <w:spacing w:val="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5E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D0BF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D0BF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B079C"/>
    <w:rsid w:val="002E6A41"/>
    <w:rsid w:val="019E1F5B"/>
    <w:rsid w:val="02571F5C"/>
    <w:rsid w:val="02BF4D9E"/>
    <w:rsid w:val="02E14D5B"/>
    <w:rsid w:val="033F5C6F"/>
    <w:rsid w:val="03C20E03"/>
    <w:rsid w:val="041653E0"/>
    <w:rsid w:val="06096508"/>
    <w:rsid w:val="064A7E58"/>
    <w:rsid w:val="07D900C6"/>
    <w:rsid w:val="08013031"/>
    <w:rsid w:val="09C82A7E"/>
    <w:rsid w:val="0A92081F"/>
    <w:rsid w:val="0CB70557"/>
    <w:rsid w:val="0DC87621"/>
    <w:rsid w:val="0E4E740F"/>
    <w:rsid w:val="0EAD0BA0"/>
    <w:rsid w:val="0EF461A4"/>
    <w:rsid w:val="105C2E66"/>
    <w:rsid w:val="11581E04"/>
    <w:rsid w:val="12343AF6"/>
    <w:rsid w:val="135845E7"/>
    <w:rsid w:val="15022121"/>
    <w:rsid w:val="16BC5498"/>
    <w:rsid w:val="16D47282"/>
    <w:rsid w:val="17D75700"/>
    <w:rsid w:val="180D7837"/>
    <w:rsid w:val="184077D8"/>
    <w:rsid w:val="1ACB4B02"/>
    <w:rsid w:val="1AFC2F3E"/>
    <w:rsid w:val="1C800DAE"/>
    <w:rsid w:val="1E6B67BB"/>
    <w:rsid w:val="1FBA3072"/>
    <w:rsid w:val="20286583"/>
    <w:rsid w:val="202A7C37"/>
    <w:rsid w:val="20CD1F76"/>
    <w:rsid w:val="2155378E"/>
    <w:rsid w:val="221D30A5"/>
    <w:rsid w:val="22C753B4"/>
    <w:rsid w:val="22DD18A7"/>
    <w:rsid w:val="239F6981"/>
    <w:rsid w:val="240422A6"/>
    <w:rsid w:val="249D611B"/>
    <w:rsid w:val="270C4509"/>
    <w:rsid w:val="280B3FC1"/>
    <w:rsid w:val="28133EAE"/>
    <w:rsid w:val="283104DE"/>
    <w:rsid w:val="28691DDD"/>
    <w:rsid w:val="28A916E6"/>
    <w:rsid w:val="299B2F17"/>
    <w:rsid w:val="29DD3EBD"/>
    <w:rsid w:val="2A12304A"/>
    <w:rsid w:val="2AC455D6"/>
    <w:rsid w:val="2B6B079C"/>
    <w:rsid w:val="2B797C93"/>
    <w:rsid w:val="2B977260"/>
    <w:rsid w:val="2B99123F"/>
    <w:rsid w:val="2BE249AF"/>
    <w:rsid w:val="2CF134CA"/>
    <w:rsid w:val="2DD92C6B"/>
    <w:rsid w:val="2E6F2DE9"/>
    <w:rsid w:val="30B100E2"/>
    <w:rsid w:val="310C4884"/>
    <w:rsid w:val="318B35B0"/>
    <w:rsid w:val="32963D0B"/>
    <w:rsid w:val="33080129"/>
    <w:rsid w:val="34AD7E1E"/>
    <w:rsid w:val="34E116D1"/>
    <w:rsid w:val="35284C04"/>
    <w:rsid w:val="35DA5322"/>
    <w:rsid w:val="36194C51"/>
    <w:rsid w:val="371F66FD"/>
    <w:rsid w:val="37C2178A"/>
    <w:rsid w:val="37ED4E25"/>
    <w:rsid w:val="37F16A56"/>
    <w:rsid w:val="3A2B2E7D"/>
    <w:rsid w:val="3A732D37"/>
    <w:rsid w:val="3AF550E9"/>
    <w:rsid w:val="3B0527E0"/>
    <w:rsid w:val="3B4A1910"/>
    <w:rsid w:val="3C2174D5"/>
    <w:rsid w:val="3C382BD7"/>
    <w:rsid w:val="3C5928B0"/>
    <w:rsid w:val="3C955418"/>
    <w:rsid w:val="3CE40BBD"/>
    <w:rsid w:val="3D251EFB"/>
    <w:rsid w:val="3D2A009E"/>
    <w:rsid w:val="3D923F1B"/>
    <w:rsid w:val="3E537A45"/>
    <w:rsid w:val="3E643326"/>
    <w:rsid w:val="3ECC2B23"/>
    <w:rsid w:val="401F09B1"/>
    <w:rsid w:val="4022117C"/>
    <w:rsid w:val="40546445"/>
    <w:rsid w:val="40CD48B1"/>
    <w:rsid w:val="40F74F4C"/>
    <w:rsid w:val="410C77C9"/>
    <w:rsid w:val="413D24F3"/>
    <w:rsid w:val="418D13E5"/>
    <w:rsid w:val="41BB7D66"/>
    <w:rsid w:val="422C2C46"/>
    <w:rsid w:val="423E4ABC"/>
    <w:rsid w:val="44451961"/>
    <w:rsid w:val="4488117E"/>
    <w:rsid w:val="456F42B6"/>
    <w:rsid w:val="459E761B"/>
    <w:rsid w:val="46110B49"/>
    <w:rsid w:val="46181CD3"/>
    <w:rsid w:val="463F4B35"/>
    <w:rsid w:val="4677642B"/>
    <w:rsid w:val="47D13163"/>
    <w:rsid w:val="48192719"/>
    <w:rsid w:val="490623B7"/>
    <w:rsid w:val="4AE22767"/>
    <w:rsid w:val="4AEC6208"/>
    <w:rsid w:val="4B0729A6"/>
    <w:rsid w:val="4B2F2866"/>
    <w:rsid w:val="4B4A79AF"/>
    <w:rsid w:val="4B724D70"/>
    <w:rsid w:val="4B935E0E"/>
    <w:rsid w:val="4BD90885"/>
    <w:rsid w:val="4C5477EB"/>
    <w:rsid w:val="4CE679B9"/>
    <w:rsid w:val="4D1D096E"/>
    <w:rsid w:val="4D627EC9"/>
    <w:rsid w:val="4DF464B0"/>
    <w:rsid w:val="4F454EB6"/>
    <w:rsid w:val="506356F3"/>
    <w:rsid w:val="508C1DCB"/>
    <w:rsid w:val="515643D1"/>
    <w:rsid w:val="51B3395D"/>
    <w:rsid w:val="530B1DCC"/>
    <w:rsid w:val="56C80AC9"/>
    <w:rsid w:val="56E11772"/>
    <w:rsid w:val="578876A8"/>
    <w:rsid w:val="58501BF8"/>
    <w:rsid w:val="5903310E"/>
    <w:rsid w:val="59710ADE"/>
    <w:rsid w:val="59C74B1F"/>
    <w:rsid w:val="59D30FAC"/>
    <w:rsid w:val="59DB3743"/>
    <w:rsid w:val="5BCB7CE3"/>
    <w:rsid w:val="5C0D3694"/>
    <w:rsid w:val="5C3D3326"/>
    <w:rsid w:val="5CDC4C66"/>
    <w:rsid w:val="5CDE394D"/>
    <w:rsid w:val="5D3E57E7"/>
    <w:rsid w:val="5D451591"/>
    <w:rsid w:val="5DCB137D"/>
    <w:rsid w:val="5E8C7702"/>
    <w:rsid w:val="5EC9251D"/>
    <w:rsid w:val="60A32AE1"/>
    <w:rsid w:val="60D46B48"/>
    <w:rsid w:val="61FE7BB9"/>
    <w:rsid w:val="6275017D"/>
    <w:rsid w:val="62B94A87"/>
    <w:rsid w:val="635307EE"/>
    <w:rsid w:val="641536BE"/>
    <w:rsid w:val="642230A6"/>
    <w:rsid w:val="64A944EE"/>
    <w:rsid w:val="64C73242"/>
    <w:rsid w:val="64D616D7"/>
    <w:rsid w:val="65E01371"/>
    <w:rsid w:val="661F1BD3"/>
    <w:rsid w:val="670D7347"/>
    <w:rsid w:val="67C94DD4"/>
    <w:rsid w:val="67DF08A2"/>
    <w:rsid w:val="67E660D5"/>
    <w:rsid w:val="680F1CC5"/>
    <w:rsid w:val="69C14110"/>
    <w:rsid w:val="69E179C2"/>
    <w:rsid w:val="69F51EE6"/>
    <w:rsid w:val="6A321D4B"/>
    <w:rsid w:val="6A33220F"/>
    <w:rsid w:val="6AFE59B9"/>
    <w:rsid w:val="6C3F1707"/>
    <w:rsid w:val="6D5C7C79"/>
    <w:rsid w:val="6E172CF1"/>
    <w:rsid w:val="6E775CD9"/>
    <w:rsid w:val="6E79134A"/>
    <w:rsid w:val="6E96045B"/>
    <w:rsid w:val="6EBE0BBA"/>
    <w:rsid w:val="6EC06769"/>
    <w:rsid w:val="6FA6433B"/>
    <w:rsid w:val="70065659"/>
    <w:rsid w:val="711C6362"/>
    <w:rsid w:val="71915DBC"/>
    <w:rsid w:val="72AA7CFF"/>
    <w:rsid w:val="72D1172F"/>
    <w:rsid w:val="732D3C85"/>
    <w:rsid w:val="73321351"/>
    <w:rsid w:val="7343262D"/>
    <w:rsid w:val="73471C68"/>
    <w:rsid w:val="74807A31"/>
    <w:rsid w:val="75646EFD"/>
    <w:rsid w:val="76C30EE4"/>
    <w:rsid w:val="77444071"/>
    <w:rsid w:val="78CA2EA9"/>
    <w:rsid w:val="78FB2A90"/>
    <w:rsid w:val="79011794"/>
    <w:rsid w:val="7A3370D3"/>
    <w:rsid w:val="7ACD5587"/>
    <w:rsid w:val="7B0C00A5"/>
    <w:rsid w:val="7B5F1947"/>
    <w:rsid w:val="7B766ACA"/>
    <w:rsid w:val="7DED579E"/>
    <w:rsid w:val="7E10135E"/>
    <w:rsid w:val="7EFF7A60"/>
    <w:rsid w:val="7F463060"/>
    <w:rsid w:val="7F8F0869"/>
    <w:rsid w:val="7FC11C04"/>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afterAutospacing="0" w:line="240" w:lineRule="auto"/>
      <w:jc w:val="both"/>
    </w:pPr>
    <w:rPr>
      <w:rFonts w:ascii="Times New Roman" w:hAnsi="Times New Roman" w:eastAsia="宋体" w:cs="Times New Roman"/>
      <w:spacing w:val="0"/>
      <w:kern w:val="2"/>
      <w:sz w:val="21"/>
      <w:szCs w:val="24"/>
      <w:lang w:val="en-US" w:eastAsia="zh-CN" w:bidi="ar-SA"/>
    </w:rPr>
  </w:style>
  <w:style w:type="paragraph" w:styleId="3">
    <w:name w:val="toc 8"/>
    <w:basedOn w:val="1"/>
    <w:next w:val="1"/>
    <w:qFormat/>
    <w:uiPriority w:val="39"/>
    <w:pPr>
      <w:widowControl w:val="0"/>
      <w:spacing w:line="240" w:lineRule="auto"/>
      <w:ind w:left="1470"/>
      <w:jc w:val="left"/>
    </w:pPr>
    <w:rPr>
      <w:rFonts w:ascii="Times New Roman" w:hAnsi="Times New Roman" w:eastAsia="宋体" w:cs="Calibri"/>
      <w:spacing w:val="0"/>
      <w:kern w:val="2"/>
      <w:sz w:val="18"/>
      <w:szCs w:val="18"/>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式-公文标题"/>
    <w:basedOn w:val="1"/>
    <w:qFormat/>
    <w:uiPriority w:val="0"/>
    <w:pPr>
      <w:spacing w:line="600" w:lineRule="exact"/>
      <w:jc w:val="center"/>
      <w:outlineLvl w:val="0"/>
    </w:pPr>
    <w:rPr>
      <w:rFonts w:ascii="方正小标宋_GBK" w:hAnsi="方正小标宋_GBK" w:eastAsia="方正小标宋_GBK"/>
      <w:spacing w:val="-20"/>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3243</Words>
  <Characters>3277</Characters>
  <Lines>0</Lines>
  <Paragraphs>0</Paragraphs>
  <TotalTime>7</TotalTime>
  <ScaleCrop>false</ScaleCrop>
  <LinksUpToDate>false</LinksUpToDate>
  <CharactersWithSpaces>3278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2026-01-15T12:15:00Z</dcterms:created>
  <dc:creator>张建华</dc:creator>
  <cp:lastModifiedBy>zhangxia</cp:lastModifiedBy>
  <dcterms:modified xsi:type="dcterms:W3CDTF">2026-02-13T16:58:51Z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8C025185807B48FDBAF557768E713108_13</vt:lpwstr>
  </property>
  <property fmtid="{D5CDD505-2E9C-101B-9397-08002B2CF9AE}" pid="4" name="KSOTemplateDocerSaveRecord">
    <vt:lpwstr>eyJoZGlkIjoiNTQ5MWM4ZDY2Y2U0M2ZiM2YzNGNlNzcyZWZkNTE5ZmIiLCJ1c2VySWQiOiI1MTQ3MzYxMjcifQ==</vt:lpwstr>
  </property>
</Properties>
</file>